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293" w:rsidRPr="00DC25E8" w:rsidRDefault="007A5293" w:rsidP="007A5293">
      <w:pPr>
        <w:pStyle w:val="NormalnyWeb1"/>
        <w:shd w:val="clear" w:color="auto" w:fill="FFFFFF"/>
        <w:spacing w:line="360" w:lineRule="auto"/>
        <w:jc w:val="center"/>
        <w:rPr>
          <w:color w:val="141823"/>
        </w:rPr>
      </w:pPr>
      <w:r w:rsidRPr="00DC25E8">
        <w:rPr>
          <w:color w:val="141823"/>
        </w:rPr>
        <w:t>STATUT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Roz</w:t>
      </w:r>
      <w:r w:rsidR="00EC51B3">
        <w:rPr>
          <w:color w:val="141823"/>
        </w:rPr>
        <w:t>dział I</w:t>
      </w:r>
      <w:r w:rsidR="00EC51B3">
        <w:rPr>
          <w:color w:val="141823"/>
        </w:rPr>
        <w:br/>
        <w:t>Postanowienia ogólne</w:t>
      </w:r>
      <w:r w:rsidR="00EC51B3">
        <w:rPr>
          <w:color w:val="141823"/>
        </w:rPr>
        <w:br/>
        <w:t>§1</w:t>
      </w:r>
      <w:bookmarkStart w:id="0" w:name="_GoBack"/>
      <w:bookmarkEnd w:id="0"/>
    </w:p>
    <w:p w:rsidR="007A5293" w:rsidRPr="00DC25E8" w:rsidRDefault="007A5293" w:rsidP="007A5293">
      <w:pPr>
        <w:pStyle w:val="NormalnyWeb1"/>
        <w:shd w:val="clear" w:color="auto" w:fill="FFFFFF"/>
        <w:spacing w:line="360" w:lineRule="auto"/>
        <w:jc w:val="both"/>
        <w:rPr>
          <w:color w:val="141823"/>
        </w:rPr>
      </w:pPr>
      <w:r w:rsidRPr="00DC25E8">
        <w:rPr>
          <w:color w:val="141823"/>
        </w:rPr>
        <w:t>Stowarzyszenie nosi nazwę Stowarzyszenie Przyjaciół Schroniska w Tomarynach „Podaruj Dom – Podaruj Serce”. W dalszych postanowieniach Statutu jest zwane Stowarzyszeniem.</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w:t>
      </w:r>
    </w:p>
    <w:p w:rsidR="007A5293" w:rsidRPr="00DC25E8" w:rsidRDefault="007A5293" w:rsidP="007A5293">
      <w:pPr>
        <w:pStyle w:val="NormalnyWeb1"/>
        <w:shd w:val="clear" w:color="auto" w:fill="FFFFFF"/>
        <w:spacing w:line="360" w:lineRule="auto"/>
        <w:jc w:val="both"/>
        <w:rPr>
          <w:color w:val="141823"/>
        </w:rPr>
      </w:pPr>
      <w:r w:rsidRPr="00DC25E8">
        <w:rPr>
          <w:color w:val="141823"/>
        </w:rPr>
        <w:t>Stowarzyszenie jest zrzeszeniem osób fizycznych, zawiązanym dla realizacji i propagowania oraz prowadzenia działalności informacyjnej i oświatowej związanej z ruchem obrony praw zwierząt, upowszechniania idei przeciwdziałania wszelkim przejawom łamania praw zwierząt, pomoc i zapewnienie opieki zwierzętom porzuconym, bezpańskim lub wymagającym opieki z innych powodów, a także wspierania osób i organizacji podejmujących takie działania.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w:t>
      </w:r>
    </w:p>
    <w:p w:rsidR="007A5293" w:rsidRPr="00DC25E8" w:rsidRDefault="007A5293" w:rsidP="007A5293">
      <w:pPr>
        <w:pStyle w:val="NormalnyWeb1"/>
        <w:shd w:val="clear" w:color="auto" w:fill="FFFFFF"/>
        <w:spacing w:line="360" w:lineRule="auto"/>
        <w:jc w:val="both"/>
        <w:rPr>
          <w:color w:val="141823"/>
        </w:rPr>
      </w:pPr>
      <w:r w:rsidRPr="00DC25E8">
        <w:rPr>
          <w:color w:val="141823"/>
        </w:rPr>
        <w:t xml:space="preserve">Siedzibą Stowarzyszenia jest miasto </w:t>
      </w:r>
      <w:proofErr w:type="spellStart"/>
      <w:r w:rsidRPr="00DC25E8">
        <w:rPr>
          <w:color w:val="141823"/>
        </w:rPr>
        <w:t>Tomarynki</w:t>
      </w:r>
      <w:proofErr w:type="spellEnd"/>
      <w:r w:rsidRPr="00DC25E8">
        <w:rPr>
          <w:color w:val="141823"/>
        </w:rPr>
        <w:t>. Terenem działalności Stowarzyszenia jest terytorium Rzeczpospolitej Polskiej.</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w:t>
      </w:r>
    </w:p>
    <w:p w:rsidR="007A5293" w:rsidRPr="00DC25E8" w:rsidRDefault="007A5293" w:rsidP="007A5293">
      <w:pPr>
        <w:pStyle w:val="NormalnyWeb1"/>
        <w:shd w:val="clear" w:color="auto" w:fill="FFFFFF"/>
        <w:spacing w:line="360" w:lineRule="auto"/>
        <w:jc w:val="both"/>
        <w:rPr>
          <w:color w:val="141823"/>
        </w:rPr>
      </w:pPr>
      <w:r w:rsidRPr="00DC25E8">
        <w:rPr>
          <w:color w:val="141823"/>
        </w:rPr>
        <w:t xml:space="preserve">Stowarzyszenie jest zawiązane na czas nieograniczony. Posiada osobowość prawną. Działa na podstawie przepisów ustawy Prawo o stowarzyszeniach (Dz. U. z </w:t>
      </w:r>
      <w:proofErr w:type="spellStart"/>
      <w:r w:rsidRPr="00DC25E8">
        <w:rPr>
          <w:color w:val="141823"/>
        </w:rPr>
        <w:t>1989r</w:t>
      </w:r>
      <w:proofErr w:type="spellEnd"/>
      <w:r w:rsidRPr="00DC25E8">
        <w:rPr>
          <w:color w:val="141823"/>
        </w:rPr>
        <w:t>. nr 20, poz. 104 z późniejszymi zmianami) oraz niniejszego statutu.</w:t>
      </w:r>
    </w:p>
    <w:p w:rsidR="007A5293" w:rsidRPr="00DC25E8" w:rsidRDefault="007A5293" w:rsidP="007A5293">
      <w:pPr>
        <w:pStyle w:val="NormalnyWeb1"/>
        <w:shd w:val="clear" w:color="auto" w:fill="FFFFFF"/>
        <w:spacing w:line="360" w:lineRule="auto"/>
        <w:jc w:val="center"/>
        <w:rPr>
          <w:color w:val="141823"/>
        </w:rPr>
      </w:pPr>
      <w:r w:rsidRPr="00DC25E8">
        <w:rPr>
          <w:color w:val="141823"/>
        </w:rPr>
        <w:t>§5</w:t>
      </w:r>
    </w:p>
    <w:p w:rsidR="007A5293" w:rsidRPr="00DC25E8" w:rsidRDefault="007A5293" w:rsidP="007A5293">
      <w:pPr>
        <w:pStyle w:val="NormalnyWeb1"/>
        <w:shd w:val="clear" w:color="auto" w:fill="FFFFFF"/>
        <w:spacing w:line="360" w:lineRule="auto"/>
        <w:jc w:val="both"/>
        <w:rPr>
          <w:color w:val="141823"/>
        </w:rPr>
      </w:pPr>
      <w:r w:rsidRPr="00DC25E8">
        <w:rPr>
          <w:color w:val="141823"/>
        </w:rPr>
        <w:t>Stowarzyszenie ma prawo używania pieczęci i odznak zgodnie z obowiązującymi przepisami.</w:t>
      </w:r>
    </w:p>
    <w:p w:rsidR="007A5293" w:rsidRPr="00DC25E8" w:rsidRDefault="007A5293" w:rsidP="007A5293">
      <w:pPr>
        <w:pStyle w:val="NormalnyWeb1"/>
        <w:shd w:val="clear" w:color="auto" w:fill="FFFFFF"/>
        <w:spacing w:line="360" w:lineRule="auto"/>
        <w:jc w:val="center"/>
        <w:rPr>
          <w:color w:val="141823"/>
        </w:rPr>
      </w:pPr>
      <w:r w:rsidRPr="00DC25E8">
        <w:rPr>
          <w:color w:val="141823"/>
        </w:rPr>
        <w:t>§6</w:t>
      </w:r>
    </w:p>
    <w:p w:rsidR="00DC25E8" w:rsidRPr="00DC25E8" w:rsidRDefault="00DC25E8" w:rsidP="00DC25E8">
      <w:pPr>
        <w:numPr>
          <w:ilvl w:val="0"/>
          <w:numId w:val="1"/>
        </w:numPr>
        <w:spacing w:after="0" w:line="360" w:lineRule="auto"/>
        <w:contextualSpacing/>
        <w:jc w:val="both"/>
        <w:rPr>
          <w:rFonts w:ascii="Times New Roman" w:eastAsia="Calibri" w:hAnsi="Times New Roman" w:cs="Times New Roman"/>
          <w:sz w:val="24"/>
          <w:szCs w:val="24"/>
        </w:rPr>
      </w:pPr>
      <w:r w:rsidRPr="00DC25E8">
        <w:rPr>
          <w:rFonts w:ascii="Times New Roman" w:eastAsia="Calibri" w:hAnsi="Times New Roman" w:cs="Times New Roman"/>
          <w:sz w:val="24"/>
          <w:szCs w:val="24"/>
        </w:rPr>
        <w:t>Stowarzyszenie może należeć do innych krajowych i międzynarodowych organizacji o podobnych celach.</w:t>
      </w:r>
    </w:p>
    <w:p w:rsidR="00DC25E8" w:rsidRPr="00DC25E8" w:rsidRDefault="00DC25E8" w:rsidP="00DC25E8">
      <w:pPr>
        <w:numPr>
          <w:ilvl w:val="0"/>
          <w:numId w:val="1"/>
        </w:numPr>
        <w:spacing w:after="0" w:line="360" w:lineRule="auto"/>
        <w:contextualSpacing/>
        <w:jc w:val="both"/>
        <w:rPr>
          <w:rFonts w:ascii="Times New Roman" w:eastAsia="Calibri" w:hAnsi="Times New Roman" w:cs="Times New Roman"/>
          <w:sz w:val="24"/>
          <w:szCs w:val="24"/>
        </w:rPr>
      </w:pPr>
      <w:r w:rsidRPr="00DC25E8">
        <w:rPr>
          <w:rFonts w:ascii="Times New Roman" w:eastAsia="Calibri" w:hAnsi="Times New Roman" w:cs="Times New Roman"/>
          <w:sz w:val="24"/>
          <w:szCs w:val="24"/>
        </w:rPr>
        <w:t>O przystąpieniu do organizacji, o których mowa w ust. 1, bądź wystąpieniu z nich, decyduje Walne Zebranie Członków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§7</w:t>
      </w:r>
    </w:p>
    <w:p w:rsidR="007A5293" w:rsidRPr="00DC25E8" w:rsidRDefault="007A5293" w:rsidP="007A5293">
      <w:pPr>
        <w:pStyle w:val="NormalnyWeb1"/>
        <w:shd w:val="clear" w:color="auto" w:fill="FFFFFF"/>
        <w:spacing w:line="360" w:lineRule="auto"/>
        <w:jc w:val="both"/>
        <w:rPr>
          <w:color w:val="141823"/>
        </w:rPr>
      </w:pPr>
      <w:r w:rsidRPr="00DC25E8">
        <w:rPr>
          <w:color w:val="141823"/>
        </w:rPr>
        <w:t>Działalność Stowarzyszenia oparta jest przede wszystkim o pracę społeczną ich członków.</w:t>
      </w:r>
    </w:p>
    <w:p w:rsidR="007A5293" w:rsidRPr="00DC25E8" w:rsidRDefault="007A5293" w:rsidP="007A5293">
      <w:pPr>
        <w:pStyle w:val="NormalnyWeb1"/>
        <w:shd w:val="clear" w:color="auto" w:fill="FFFFFF"/>
        <w:spacing w:line="360" w:lineRule="auto"/>
        <w:jc w:val="center"/>
        <w:rPr>
          <w:color w:val="141823"/>
        </w:rPr>
      </w:pPr>
      <w:r w:rsidRPr="00DC25E8">
        <w:rPr>
          <w:color w:val="141823"/>
        </w:rPr>
        <w:t>Rozdział II</w:t>
      </w:r>
    </w:p>
    <w:p w:rsidR="007A5293" w:rsidRPr="00DC25E8" w:rsidRDefault="007A5293" w:rsidP="007A5293">
      <w:pPr>
        <w:pStyle w:val="NormalnyWeb1"/>
        <w:shd w:val="clear" w:color="auto" w:fill="FFFFFF"/>
        <w:spacing w:line="360" w:lineRule="auto"/>
        <w:jc w:val="center"/>
        <w:rPr>
          <w:color w:val="141823"/>
        </w:rPr>
      </w:pPr>
      <w:r w:rsidRPr="00DC25E8">
        <w:rPr>
          <w:color w:val="141823"/>
        </w:rPr>
        <w:t>Cele i środki działania</w:t>
      </w:r>
      <w:r w:rsidRPr="00DC25E8">
        <w:rPr>
          <w:color w:val="141823"/>
        </w:rPr>
        <w:br/>
        <w:t>§8</w:t>
      </w:r>
    </w:p>
    <w:p w:rsidR="007A5293" w:rsidRPr="00DC25E8" w:rsidRDefault="007A5293" w:rsidP="007A5293">
      <w:pPr>
        <w:pStyle w:val="NormalnyWeb1"/>
        <w:shd w:val="clear" w:color="auto" w:fill="FFFFFF"/>
        <w:spacing w:line="360" w:lineRule="auto"/>
        <w:jc w:val="both"/>
        <w:rPr>
          <w:color w:val="141823"/>
        </w:rPr>
      </w:pPr>
      <w:r w:rsidRPr="00DC25E8">
        <w:rPr>
          <w:color w:val="141823"/>
        </w:rPr>
        <w:lastRenderedPageBreak/>
        <w:t>Celami Stowarzyszenia jest działanie na rzecz zwierząt oraz ochrony środowiska, niesienie pomocy zwierzętom przebywającym w schroniskach, pozostającym czyjąś własnością, lecz traktowanych w sposób niehumanitarny, wolno żyjącym, potrzebującym pomocy z powodu choroby, braku pożywienia lub innych przyczyn, zapobieganie bezdomności, wszechstronne prowadzenie działalności informacyjnej i oświatowej związanej z ruchem obrony praw zwierząt oraz ochrony środowiska, promocja i popieranie ochrony praw zwierząt oraz ochrony środowiska, pobudzanie świadomości społeczeństwa w zakresie ochrony praw zwierząt oraz ochrony środowiska, upowszechnianie idei przeciwdziałania wszelkim przejawom łamania praw zwierząt, pomoc w znalezieniu opieki zwierzętom porzuconym, bezpańskim lub wymagającym opieki z innych powodów.</w:t>
      </w:r>
    </w:p>
    <w:p w:rsidR="007A5293" w:rsidRPr="00DC25E8" w:rsidRDefault="007A5293" w:rsidP="007A5293">
      <w:pPr>
        <w:pStyle w:val="NormalnyWeb1"/>
        <w:shd w:val="clear" w:color="auto" w:fill="FFFFFF"/>
        <w:spacing w:line="360" w:lineRule="auto"/>
        <w:jc w:val="center"/>
        <w:rPr>
          <w:color w:val="141823"/>
        </w:rPr>
      </w:pPr>
      <w:r w:rsidRPr="00DC25E8">
        <w:rPr>
          <w:color w:val="141823"/>
        </w:rPr>
        <w:t>§9</w:t>
      </w:r>
    </w:p>
    <w:p w:rsidR="007A5293" w:rsidRPr="00DC25E8" w:rsidRDefault="007A5293" w:rsidP="007A5293">
      <w:pPr>
        <w:pStyle w:val="NormalnyWeb1"/>
        <w:shd w:val="clear" w:color="auto" w:fill="FFFFFF"/>
        <w:spacing w:line="360" w:lineRule="auto"/>
        <w:jc w:val="both"/>
        <w:rPr>
          <w:color w:val="141823"/>
        </w:rPr>
      </w:pPr>
      <w:r w:rsidRPr="00DC25E8">
        <w:rPr>
          <w:color w:val="141823"/>
        </w:rPr>
        <w:t>Stowarzyszenie swe cele realizuje poprzez wspomaganie Schroniska dla Bezdomnych Zwierząt w Tomarynach, organizowanie spotkań, prelekcji, wystaw, koncertów oraz innych imprez oraz, prowadzenie akcji informacyjnej w środkach masowego przekazu o przestrzeganiu praw zwierząt, współpracę z wszelkimi osobami oraz instytucjami o podobnych celach działania, występowanie z wnioskami i opiniami do właściwych władz i urzędów oraz sądów w sprawach związanych z działalnością na rzecz zwierząt, łamania praw zwierząt, i innych, zapewnienie doraźnej pomocy weterynaryjnej zwierzętom porzuconym, bezpańskim oraz wymagającym opieki z innych powodów oraz podejmowanie działań mających na celu adopcję zwierząt przebywających we wszelkiego typu schroniskach, u tymczasowych opiekunów, a także zwierząt wolno żyjących, sterylizację i kastrację zwierząt bezdomnych w celu ograniczenia ich populacji, tworzenie i prowadzenie schronisk dla bezdomnych zwierząt domowych we własnym zakresie, organizowanie domów tymczasowych dla bezdomnych zwierząt poprzez poszukiwanie osób chętnych do ich prowadzenia i udzielanie wszelkiego rodzaju pomocy tymczasowym opiekunom w wykonywaniu tej działalności, wspieranie działań osób prywatnych opiekujących się zwierzętami, transport zwierząt przebywających w schronisku do domów tymczasowych oraz stałych, organizowanie zbiórek pieniędzy i darów na ich rzecz, oraz pozyskiwanie sponsorów dla ich działań, a także dla działań Stowarzyszenia, prowadzenie działalności wydawniczej, mającej na celu szeroko rozumianą pomoc zwierzętom, oraz inne działania realizujące cele statutowe.</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§10</w:t>
      </w:r>
    </w:p>
    <w:p w:rsidR="00EF476A" w:rsidRPr="00EF476A" w:rsidRDefault="00EF476A" w:rsidP="00EF476A">
      <w:pPr>
        <w:widowControl w:val="0"/>
        <w:numPr>
          <w:ilvl w:val="0"/>
          <w:numId w:val="8"/>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kern w:val="2"/>
          <w:sz w:val="24"/>
          <w:szCs w:val="24"/>
          <w:lang w:eastAsia="hi-IN" w:bidi="hi-IN"/>
        </w:rPr>
        <w:t>Przedmiotem działalności gospodarczej Stowarzyszenia jest:</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lastRenderedPageBreak/>
        <w:t>Sprawowanie opieki nad zwierzętami, prowadzenie schronisk oraz hoteli dla zwierząt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w:t>
      </w:r>
      <w:proofErr w:type="spellStart"/>
      <w:r w:rsidRPr="00EF476A">
        <w:rPr>
          <w:rFonts w:ascii="Times New Roman" w:eastAsia="Times New Roman" w:hAnsi="Times New Roman" w:cs="Times New Roman"/>
          <w:sz w:val="24"/>
          <w:szCs w:val="24"/>
          <w:lang w:eastAsia="pl-PL"/>
        </w:rPr>
        <w:t>01.62.Z</w:t>
      </w:r>
      <w:proofErr w:type="spellEnd"/>
      <w:r w:rsidRPr="00EF476A">
        <w:rPr>
          <w:rFonts w:ascii="Times New Roman" w:eastAsia="Times New Roman" w:hAnsi="Times New Roman" w:cs="Times New Roman"/>
          <w:sz w:val="24"/>
          <w:szCs w:val="24"/>
          <w:lang w:eastAsia="pl-PL"/>
        </w:rPr>
        <w:t>)</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Pozostałe pozaszkolne formy edukacji, gdzie indziej niesklasyfikowane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w:t>
      </w:r>
      <w:proofErr w:type="spellStart"/>
      <w:r w:rsidRPr="00EF476A">
        <w:rPr>
          <w:rFonts w:ascii="Times New Roman" w:eastAsia="Times New Roman" w:hAnsi="Times New Roman" w:cs="Times New Roman"/>
          <w:sz w:val="24"/>
          <w:szCs w:val="24"/>
          <w:lang w:eastAsia="pl-PL"/>
        </w:rPr>
        <w:t>85.59.B</w:t>
      </w:r>
      <w:proofErr w:type="spellEnd"/>
      <w:r w:rsidRPr="00EF476A">
        <w:rPr>
          <w:rFonts w:ascii="Times New Roman" w:eastAsia="Times New Roman" w:hAnsi="Times New Roman" w:cs="Times New Roman"/>
          <w:sz w:val="24"/>
          <w:szCs w:val="24"/>
          <w:lang w:eastAsia="pl-PL"/>
        </w:rPr>
        <w:t>)</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Wydawanie gazet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58.13)</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Wydawanie czasopism i pozostałych periodyków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58.14)</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Pozostała działalność wydawnicza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58.19)</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Pozostała działalność profesjonalna, naukowa i techniczna, gdzie indziej niesklasyfikowana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74.90. Z)</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Działalność wspomagająca edukację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w:t>
      </w:r>
      <w:proofErr w:type="spellStart"/>
      <w:r w:rsidRPr="00EF476A">
        <w:rPr>
          <w:rFonts w:ascii="Times New Roman" w:eastAsia="Times New Roman" w:hAnsi="Times New Roman" w:cs="Times New Roman"/>
          <w:sz w:val="24"/>
          <w:szCs w:val="24"/>
          <w:lang w:eastAsia="pl-PL"/>
        </w:rPr>
        <w:t>85.60.Z</w:t>
      </w:r>
      <w:proofErr w:type="spellEnd"/>
      <w:r w:rsidRPr="00EF476A">
        <w:rPr>
          <w:rFonts w:ascii="Times New Roman" w:eastAsia="Times New Roman" w:hAnsi="Times New Roman" w:cs="Times New Roman"/>
          <w:sz w:val="24"/>
          <w:szCs w:val="24"/>
          <w:lang w:eastAsia="pl-PL"/>
        </w:rPr>
        <w:t>)</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Pozostała działalność rozrywkowa i rekreacyjna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w:t>
      </w:r>
      <w:proofErr w:type="spellStart"/>
      <w:r w:rsidRPr="00EF476A">
        <w:rPr>
          <w:rFonts w:ascii="Times New Roman" w:eastAsia="Times New Roman" w:hAnsi="Times New Roman" w:cs="Times New Roman"/>
          <w:sz w:val="24"/>
          <w:szCs w:val="24"/>
          <w:lang w:eastAsia="pl-PL"/>
        </w:rPr>
        <w:t>93.29.Z</w:t>
      </w:r>
      <w:proofErr w:type="spellEnd"/>
      <w:r w:rsidRPr="00EF476A">
        <w:rPr>
          <w:rFonts w:ascii="Times New Roman" w:eastAsia="Times New Roman" w:hAnsi="Times New Roman" w:cs="Times New Roman"/>
          <w:sz w:val="24"/>
          <w:szCs w:val="24"/>
          <w:lang w:eastAsia="pl-PL"/>
        </w:rPr>
        <w:t>)</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Pozostała działalność usługowa, gdzie indziej niesklasyfikowana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w:t>
      </w:r>
      <w:proofErr w:type="spellStart"/>
      <w:r w:rsidRPr="00EF476A">
        <w:rPr>
          <w:rFonts w:ascii="Times New Roman" w:eastAsia="Times New Roman" w:hAnsi="Times New Roman" w:cs="Times New Roman"/>
          <w:sz w:val="24"/>
          <w:szCs w:val="24"/>
          <w:lang w:eastAsia="pl-PL"/>
        </w:rPr>
        <w:t>96.09.Z</w:t>
      </w:r>
      <w:proofErr w:type="spellEnd"/>
      <w:r w:rsidRPr="00EF476A">
        <w:rPr>
          <w:rFonts w:ascii="Times New Roman" w:eastAsia="Times New Roman" w:hAnsi="Times New Roman" w:cs="Times New Roman"/>
          <w:sz w:val="24"/>
          <w:szCs w:val="24"/>
          <w:lang w:eastAsia="pl-PL"/>
        </w:rPr>
        <w:t>)</w:t>
      </w:r>
    </w:p>
    <w:p w:rsidR="00EF476A" w:rsidRPr="00EF476A" w:rsidRDefault="00EF476A" w:rsidP="00EF476A">
      <w:pPr>
        <w:widowControl w:val="0"/>
        <w:numPr>
          <w:ilvl w:val="0"/>
          <w:numId w:val="9"/>
        </w:numPr>
        <w:shd w:val="clear" w:color="auto" w:fill="FFFFFF"/>
        <w:suppressAutoHyphens/>
        <w:spacing w:before="28" w:after="28" w:line="360" w:lineRule="auto"/>
        <w:jc w:val="both"/>
        <w:rPr>
          <w:rFonts w:ascii="Times New Roman" w:eastAsia="Times New Roman" w:hAnsi="Times New Roman" w:cs="Times New Roman"/>
          <w:color w:val="141823"/>
          <w:kern w:val="2"/>
          <w:sz w:val="24"/>
          <w:szCs w:val="24"/>
          <w:lang w:eastAsia="hi-IN" w:bidi="hi-IN"/>
        </w:rPr>
      </w:pPr>
      <w:r w:rsidRPr="00EF476A">
        <w:rPr>
          <w:rFonts w:ascii="Times New Roman" w:eastAsia="Times New Roman" w:hAnsi="Times New Roman" w:cs="Times New Roman"/>
          <w:sz w:val="24"/>
          <w:szCs w:val="24"/>
          <w:lang w:eastAsia="pl-PL"/>
        </w:rPr>
        <w:t>Działalność pozostałych organizacji członkowskich, gdzie indziej niesklasyfikowana (</w:t>
      </w:r>
      <w:proofErr w:type="spellStart"/>
      <w:r w:rsidRPr="00EF476A">
        <w:rPr>
          <w:rFonts w:ascii="Times New Roman" w:eastAsia="Times New Roman" w:hAnsi="Times New Roman" w:cs="Times New Roman"/>
          <w:sz w:val="24"/>
          <w:szCs w:val="24"/>
          <w:lang w:eastAsia="pl-PL"/>
        </w:rPr>
        <w:t>PKD</w:t>
      </w:r>
      <w:proofErr w:type="spellEnd"/>
      <w:r w:rsidRPr="00EF476A">
        <w:rPr>
          <w:rFonts w:ascii="Times New Roman" w:eastAsia="Times New Roman" w:hAnsi="Times New Roman" w:cs="Times New Roman"/>
          <w:sz w:val="24"/>
          <w:szCs w:val="24"/>
          <w:lang w:eastAsia="pl-PL"/>
        </w:rPr>
        <w:t xml:space="preserve"> </w:t>
      </w:r>
      <w:proofErr w:type="spellStart"/>
      <w:r w:rsidRPr="00EF476A">
        <w:rPr>
          <w:rFonts w:ascii="Times New Roman" w:eastAsia="Times New Roman" w:hAnsi="Times New Roman" w:cs="Times New Roman"/>
          <w:sz w:val="24"/>
          <w:szCs w:val="24"/>
          <w:lang w:eastAsia="pl-PL"/>
        </w:rPr>
        <w:t>94.99.Z</w:t>
      </w:r>
      <w:proofErr w:type="spellEnd"/>
      <w:r w:rsidRPr="00EF476A">
        <w:rPr>
          <w:rFonts w:ascii="Times New Roman" w:eastAsia="Times New Roman" w:hAnsi="Times New Roman" w:cs="Times New Roman"/>
          <w:sz w:val="24"/>
          <w:szCs w:val="24"/>
          <w:lang w:eastAsia="pl-PL"/>
        </w:rPr>
        <w:t>)</w:t>
      </w:r>
    </w:p>
    <w:p w:rsidR="00EF476A" w:rsidRPr="00EF476A" w:rsidRDefault="00EF476A" w:rsidP="00EF476A">
      <w:pPr>
        <w:widowControl w:val="0"/>
        <w:numPr>
          <w:ilvl w:val="0"/>
          <w:numId w:val="8"/>
        </w:numPr>
        <w:shd w:val="clear" w:color="auto" w:fill="FFFFFF"/>
        <w:suppressAutoHyphens/>
        <w:spacing w:before="28" w:after="28" w:line="360" w:lineRule="auto"/>
        <w:jc w:val="both"/>
        <w:rPr>
          <w:rFonts w:ascii="Times New Roman" w:eastAsia="Times New Roman" w:hAnsi="Times New Roman" w:cs="Times New Roman"/>
          <w:kern w:val="2"/>
          <w:sz w:val="24"/>
          <w:szCs w:val="24"/>
          <w:lang w:eastAsia="hi-IN" w:bidi="hi-IN"/>
        </w:rPr>
      </w:pPr>
      <w:r w:rsidRPr="00EF476A">
        <w:rPr>
          <w:rFonts w:ascii="Times New Roman" w:eastAsia="Times New Roman" w:hAnsi="Times New Roman" w:cs="Times New Roman"/>
          <w:kern w:val="2"/>
          <w:sz w:val="24"/>
          <w:szCs w:val="24"/>
          <w:lang w:eastAsia="hi-IN" w:bidi="hi-IN"/>
        </w:rPr>
        <w:t xml:space="preserve">Stowarzyszenie może prowadzić działalność gospodarczą, na zasadach określonych w odrębnych przepisach, jednak dochód z działalności gospodarczej Stowarzyszenia jest przeznaczony na realizację celów statutowych i nie może być przeznaczony do podziału pomiędzy jego członków. </w:t>
      </w:r>
    </w:p>
    <w:p w:rsidR="007A5293" w:rsidRPr="00DC25E8" w:rsidRDefault="007A5293" w:rsidP="007A5293">
      <w:pPr>
        <w:pStyle w:val="NormalnyWeb1"/>
        <w:shd w:val="clear" w:color="auto" w:fill="FFFFFF"/>
        <w:spacing w:line="360" w:lineRule="auto"/>
        <w:jc w:val="center"/>
        <w:rPr>
          <w:color w:val="141823"/>
        </w:rPr>
      </w:pPr>
      <w:r w:rsidRPr="00DC25E8">
        <w:rPr>
          <w:color w:val="141823"/>
        </w:rPr>
        <w:t>Rozdział III</w:t>
      </w:r>
      <w:r w:rsidRPr="00DC25E8">
        <w:rPr>
          <w:rStyle w:val="apple-converted-space"/>
          <w:color w:val="141823"/>
        </w:rPr>
        <w:t> </w:t>
      </w:r>
      <w:r w:rsidRPr="00DC25E8">
        <w:rPr>
          <w:color w:val="141823"/>
        </w:rPr>
        <w:br/>
        <w:t>Członkowie - prawa i obowiązki</w:t>
      </w:r>
      <w:r w:rsidRPr="00DC25E8">
        <w:rPr>
          <w:color w:val="141823"/>
        </w:rPr>
        <w:br/>
        <w:t>§11</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Członkami Stowarzyszenia mogą być osoby fizyczne. Osoba prawna może być jedynie członkiem wspierającym Stowarzyszenie.</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§12</w:t>
      </w:r>
    </w:p>
    <w:p w:rsidR="007A5293" w:rsidRPr="00DC25E8" w:rsidRDefault="007A5293" w:rsidP="007A5293">
      <w:pPr>
        <w:pStyle w:val="NormalnyWeb1"/>
        <w:shd w:val="clear" w:color="auto" w:fill="FFFFFF"/>
        <w:spacing w:line="360" w:lineRule="auto"/>
        <w:jc w:val="both"/>
        <w:rPr>
          <w:color w:val="141823"/>
        </w:rPr>
      </w:pPr>
      <w:r w:rsidRPr="00DC25E8">
        <w:rPr>
          <w:color w:val="141823"/>
        </w:rPr>
        <w:t>Stowarzyszenie posiada członków: zwyczajnych, wspierających, honorowych.</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§13</w:t>
      </w:r>
    </w:p>
    <w:p w:rsidR="00DC25E8" w:rsidRPr="00DC25E8" w:rsidRDefault="00DC25E8" w:rsidP="00DC25E8">
      <w:p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Członkiem zwyczajnym Stowarzyszenia może być osoba fizyczna popierająca cele działania Stowarzyszenia, która zadeklaruje na jego rzecz stałą pomoc rzeczową, finansową lub merytoryczną.</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§14</w:t>
      </w:r>
    </w:p>
    <w:p w:rsidR="00DC25E8" w:rsidRPr="00DC25E8" w:rsidRDefault="00DC25E8" w:rsidP="00DC25E8">
      <w:p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Przyjęcia nowych członków zwyczajnych dokonuje Zarząd Stowarzyszenia w drodze uchwały, na podstawie pisemnej deklaracji.</w:t>
      </w:r>
    </w:p>
    <w:p w:rsidR="007A5293" w:rsidRPr="00DC25E8" w:rsidRDefault="007A5293" w:rsidP="007A5293">
      <w:pPr>
        <w:pStyle w:val="NormalnyWeb1"/>
        <w:shd w:val="clear" w:color="auto" w:fill="FFFFFF"/>
        <w:spacing w:line="360" w:lineRule="auto"/>
        <w:jc w:val="center"/>
        <w:rPr>
          <w:color w:val="141823"/>
        </w:rPr>
      </w:pPr>
      <w:r w:rsidRPr="00DC25E8">
        <w:rPr>
          <w:color w:val="141823"/>
        </w:rPr>
        <w:lastRenderedPageBreak/>
        <w:t>§15</w:t>
      </w:r>
    </w:p>
    <w:p w:rsidR="00DC25E8" w:rsidRPr="00DC25E8" w:rsidRDefault="00DC25E8" w:rsidP="00DC25E8">
      <w:pPr>
        <w:numPr>
          <w:ilvl w:val="0"/>
          <w:numId w:val="2"/>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Członkiem wspierającym Stowarzyszenie może zostać osoba fizyczna lub osoba prawna popierająca cele działania Stowarzyszenia, która zadeklaruje na jego rzecz stałą pomoc rzeczową, finansową lub merytoryczną.</w:t>
      </w:r>
    </w:p>
    <w:p w:rsidR="00DC25E8" w:rsidRPr="00DC25E8" w:rsidRDefault="00DC25E8" w:rsidP="00DC25E8">
      <w:pPr>
        <w:numPr>
          <w:ilvl w:val="0"/>
          <w:numId w:val="2"/>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 xml:space="preserve"> Członek wspierający będący osobą prawną działa w Stowarzyszeniu przez swojego przedstawiciela.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§16</w:t>
      </w:r>
    </w:p>
    <w:p w:rsidR="00DC25E8" w:rsidRPr="00DC25E8" w:rsidRDefault="00DC25E8" w:rsidP="00DC25E8">
      <w:p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Przyjęcia nowych członków wspierających dokonuje Zarząd Stowarzyszenia w drodze uchwały, na podstawie pisemnej deklaracji.</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§17</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Członkiem honorowym Stowarzyszenia może być osoba fizyczna, która wniosła wybitny wkład w działalność i rozwój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§18</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Członkowie honorowi są ustanawiani przez Zarząd na wniosek 5 członków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§19</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Członkowie zwyczajni mają prawo: biernego i czynnego uczestniczenia w wyborach do władz Stowarzyszenia, korzystania z dorobku, majątku i wszelkich form działalności Stowarzyszenia, udziału w zebraniach, wykładach oraz imprezach organizowanych przez Stowarzyszenie, zgłaszania wniosków co do działalności Stowarzyszenia. Członkowie zwyczajni nie wykonują prac zarobkowych dla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§20</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Członkowie zwyczajni mają obowiązek: brania udziału w działalności Stowarzyszenia i realizacji jego celów, przestrzegania statutu i uchwał władz Stowarzyszenia, regularnego opłacania składek.</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§21</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Członkowie wspierający i honorowi nie posiadają biernego oraz czynnego prawa wyborczego, mogą jednak brać udział z głosem doradczym w statutowych władzach Stowarzyszenia, poza tym posiadają takie prawa jak członkowie zwyczajni.</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§22</w:t>
      </w:r>
    </w:p>
    <w:p w:rsidR="007A5293" w:rsidRPr="00DC25E8" w:rsidRDefault="007A5293" w:rsidP="007A5293">
      <w:pPr>
        <w:pStyle w:val="NormalnyWeb1"/>
        <w:shd w:val="clear" w:color="auto" w:fill="FFFFFF"/>
        <w:spacing w:line="360" w:lineRule="auto"/>
        <w:jc w:val="both"/>
        <w:rPr>
          <w:color w:val="141823"/>
        </w:rPr>
      </w:pPr>
      <w:r w:rsidRPr="00DC25E8">
        <w:rPr>
          <w:color w:val="141823"/>
        </w:rPr>
        <w:t>Członek wspierający ma obowiązek wywiązywania się z zadeklarowanych świadczeń, przestrzegania statutu oraz uchwał władz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§23</w:t>
      </w:r>
    </w:p>
    <w:p w:rsidR="00DC25E8" w:rsidRPr="00DC25E8" w:rsidRDefault="00DC25E8" w:rsidP="00DC25E8">
      <w:pPr>
        <w:numPr>
          <w:ilvl w:val="0"/>
          <w:numId w:val="3"/>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lastRenderedPageBreak/>
        <w:t>Członkowie honorowi są zwolnieni ze składek członkowskich.</w:t>
      </w:r>
    </w:p>
    <w:p w:rsidR="00DC25E8" w:rsidRPr="00DC25E8" w:rsidRDefault="00DC25E8" w:rsidP="00DC25E8">
      <w:pPr>
        <w:numPr>
          <w:ilvl w:val="0"/>
          <w:numId w:val="3"/>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Członek honorowy ma prawo uczestniczenia w obradach Walnego Zebrania Członków jedynie z głosem doradczym. Ograniczenie to nie ma zastosowania do członków honorowych będących jednocześnie członkami zwyczajnymi.</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§24</w:t>
      </w:r>
    </w:p>
    <w:p w:rsidR="007A5293" w:rsidRPr="00DC25E8" w:rsidRDefault="007A5293" w:rsidP="007A5293">
      <w:pPr>
        <w:pStyle w:val="NormalnyWeb1"/>
        <w:shd w:val="clear" w:color="auto" w:fill="FFFFFF"/>
        <w:spacing w:line="360" w:lineRule="auto"/>
        <w:jc w:val="both"/>
        <w:rPr>
          <w:color w:val="141823"/>
        </w:rPr>
      </w:pPr>
      <w:r w:rsidRPr="00DC25E8">
        <w:rPr>
          <w:color w:val="141823"/>
        </w:rPr>
        <w:t>Utrata członkostwa następuje na skutek: pisemnej rezygnacji złożonej na ręce Zarządu,</w:t>
      </w:r>
      <w:r w:rsidRPr="00DC25E8">
        <w:rPr>
          <w:color w:val="141823"/>
        </w:rPr>
        <w:br/>
        <w:t>wykluczenia przez Zarząd: z powodu łamania statutu i nieprzestrzegania uchwał władz Stowarzyszenia, z powodu notorycznego niebrania udziału w pracach Stowarzyszenia,</w:t>
      </w:r>
      <w:r w:rsidRPr="00DC25E8">
        <w:rPr>
          <w:color w:val="141823"/>
        </w:rPr>
        <w:br/>
        <w:t>z powodu nieusprawiedliwionego zalegania ze składkami za okres przekraczający 12 miesięcy, śmierci członka oraz utraty osobowości prawnej przez osoby prawne.</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§25</w:t>
      </w:r>
    </w:p>
    <w:p w:rsidR="00DC25E8" w:rsidRPr="00DC25E8" w:rsidRDefault="00DC25E8" w:rsidP="00DC25E8">
      <w:pPr>
        <w:spacing w:line="360" w:lineRule="auto"/>
        <w:jc w:val="both"/>
        <w:rPr>
          <w:rFonts w:ascii="Times New Roman" w:hAnsi="Times New Roman" w:cs="Times New Roman"/>
          <w:sz w:val="24"/>
          <w:szCs w:val="24"/>
        </w:rPr>
      </w:pPr>
      <w:r w:rsidRPr="00DC25E8">
        <w:rPr>
          <w:rFonts w:ascii="Times New Roman" w:hAnsi="Times New Roman" w:cs="Times New Roman"/>
          <w:sz w:val="24"/>
          <w:szCs w:val="24"/>
        </w:rPr>
        <w:t>Od uchwały Zarządu w sprawie pozbawienia członkostwa Stowarzyszenia lub też od uchwał Zarządu w sprawie odmówienia przyjęcia w poczet członków Stowarzyszenia, zainteresowanemu przysługuje odwołanie do Walnego Zebrania Członków w terminie 14 dni od dnia ogłoszenia uchwały. Odwołanie powinno zostać rozpoznane w terminie 14 dni od dnia wpłynięcia odwołania do Walnego Zebrania Członków. Uchwała Walnego Zebrania Członków jest ostateczna.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Rozdział IV</w:t>
      </w:r>
      <w:r w:rsidRPr="00DC25E8">
        <w:rPr>
          <w:color w:val="141823"/>
        </w:rPr>
        <w:br/>
        <w:t>Władze Stowarzyszenia</w:t>
      </w:r>
      <w:r w:rsidRPr="00DC25E8">
        <w:rPr>
          <w:color w:val="141823"/>
        </w:rPr>
        <w:br/>
        <w:t>§26</w:t>
      </w:r>
    </w:p>
    <w:p w:rsidR="007A5293" w:rsidRPr="00DC25E8" w:rsidRDefault="007A5293" w:rsidP="007A5293">
      <w:pPr>
        <w:pStyle w:val="NormalnyWeb1"/>
        <w:shd w:val="clear" w:color="auto" w:fill="FFFFFF"/>
        <w:spacing w:line="360" w:lineRule="auto"/>
        <w:jc w:val="both"/>
        <w:rPr>
          <w:color w:val="141823"/>
        </w:rPr>
      </w:pPr>
      <w:r w:rsidRPr="00DC25E8">
        <w:rPr>
          <w:color w:val="141823"/>
        </w:rPr>
        <w:t>Władzami Stowarzyszenia są: Walne Zebranie Członków, Zarząd, Komisja Rewizyjna.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§27</w:t>
      </w:r>
    </w:p>
    <w:p w:rsidR="007A5293" w:rsidRPr="00DC25E8" w:rsidRDefault="007A5293" w:rsidP="007A5293">
      <w:pPr>
        <w:pStyle w:val="NormalnyWeb1"/>
        <w:shd w:val="clear" w:color="auto" w:fill="FFFFFF"/>
        <w:spacing w:line="360" w:lineRule="auto"/>
        <w:jc w:val="both"/>
        <w:rPr>
          <w:color w:val="141823"/>
        </w:rPr>
      </w:pPr>
      <w:r w:rsidRPr="00DC25E8">
        <w:rPr>
          <w:color w:val="141823"/>
        </w:rPr>
        <w:t>Kadencja władz kształtuje się w następujący sposób: Kadencja wszystkich władz wybieralnych Stowarzyszenia trwa 4 lata, a ich wybór odbywa się w głosowaniu tajnym bezwzględną większością głosów. Członkowie wybrani do władz Stowarzyszenia mogą tę samą funkcję pełnić nie dłużej niż przez 4 kadencje.</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§28</w:t>
      </w:r>
    </w:p>
    <w:p w:rsidR="007A5293" w:rsidRPr="00DC25E8" w:rsidRDefault="007A5293" w:rsidP="007A5293">
      <w:pPr>
        <w:pStyle w:val="NormalnyWeb1"/>
        <w:shd w:val="clear" w:color="auto" w:fill="FFFFFF"/>
        <w:spacing w:line="360" w:lineRule="auto"/>
        <w:jc w:val="both"/>
        <w:rPr>
          <w:color w:val="141823"/>
        </w:rPr>
      </w:pPr>
      <w:r w:rsidRPr="00DC25E8">
        <w:rPr>
          <w:color w:val="141823"/>
        </w:rPr>
        <w:t>Uchwały wszystkich władz Stowarzyszenia zapadają zwykłą większością głosów przy obecności co najmniej połowy członków uprawnionych do głosowania, chyba, że dalsze postanowienia statutu stanowią inaczej.</w:t>
      </w:r>
    </w:p>
    <w:p w:rsidR="007A5293" w:rsidRPr="00DC25E8" w:rsidRDefault="007A5293" w:rsidP="007A5293">
      <w:pPr>
        <w:pStyle w:val="NormalnyWeb1"/>
        <w:shd w:val="clear" w:color="auto" w:fill="FFFFFF"/>
        <w:spacing w:line="360" w:lineRule="auto"/>
        <w:jc w:val="center"/>
        <w:rPr>
          <w:color w:val="141823"/>
        </w:rPr>
      </w:pPr>
      <w:r w:rsidRPr="00DC25E8">
        <w:rPr>
          <w:color w:val="141823"/>
        </w:rPr>
        <w:t>§29</w:t>
      </w:r>
    </w:p>
    <w:p w:rsidR="007A5293" w:rsidRPr="00DC25E8" w:rsidRDefault="007A5293" w:rsidP="007A5293">
      <w:pPr>
        <w:pStyle w:val="NormalnyWeb1"/>
        <w:shd w:val="clear" w:color="auto" w:fill="FFFFFF"/>
        <w:spacing w:line="360" w:lineRule="auto"/>
        <w:jc w:val="both"/>
        <w:rPr>
          <w:color w:val="141823"/>
        </w:rPr>
      </w:pPr>
      <w:r w:rsidRPr="00DC25E8">
        <w:rPr>
          <w:color w:val="141823"/>
        </w:rPr>
        <w:lastRenderedPageBreak/>
        <w:t>Walne Zebranie Członków jest najwyższą władzą Stowarzyszenia. W Walnym Zebraniu Członków biorą udział: z głosem stanowiącym - członkowie zwyczajni, z głosem doradczym – członkowie wspierający, honorowi oraz zaproszeni goście. Może być zwyczajne i nadzwyczajne.</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§30</w:t>
      </w:r>
    </w:p>
    <w:p w:rsidR="007A5293" w:rsidRPr="00DC25E8" w:rsidRDefault="007A5293" w:rsidP="007A5293">
      <w:pPr>
        <w:pStyle w:val="NormalnyWeb1"/>
        <w:shd w:val="clear" w:color="auto" w:fill="FFFFFF"/>
        <w:spacing w:line="360" w:lineRule="auto"/>
        <w:jc w:val="both"/>
        <w:rPr>
          <w:color w:val="141823"/>
        </w:rPr>
      </w:pPr>
      <w:r w:rsidRPr="00DC25E8">
        <w:rPr>
          <w:color w:val="141823"/>
        </w:rPr>
        <w:t>Walne Zebranie Członków zwyczajne jest zwoływane raz na rok przez Zarząd Stowarzyszenia. Termin i miejsce obrad Zarząd podaje do wiadomości wszystkich członków zawiadamiając ich pocztą elektroniczną lub standardową na wskazany adres Członków Stowarzyszenia co najmniej na 14 dni przed terminem zebrania.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§31</w:t>
      </w:r>
    </w:p>
    <w:p w:rsidR="007A5293" w:rsidRPr="00DC25E8" w:rsidRDefault="007A5293" w:rsidP="007A5293">
      <w:pPr>
        <w:pStyle w:val="NormalnyWeb1"/>
        <w:shd w:val="clear" w:color="auto" w:fill="FFFFFF"/>
        <w:spacing w:line="360" w:lineRule="auto"/>
        <w:jc w:val="both"/>
        <w:rPr>
          <w:color w:val="141823"/>
        </w:rPr>
      </w:pPr>
      <w:r w:rsidRPr="00DC25E8">
        <w:rPr>
          <w:color w:val="141823"/>
        </w:rPr>
        <w:t>Walne Zebranie Członków nadzwyczajne może się odbyć w każdym czasie. Jest zwoływane przez Zarząd z jego inicjatywy, na wniosek Komisji Rewizyjnej lub pisemny wniosek co najmniej 1/2 ogólnej liczby członków zwyczajnych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§32</w:t>
      </w:r>
    </w:p>
    <w:p w:rsidR="007A5293" w:rsidRPr="00DC25E8" w:rsidRDefault="007A5293" w:rsidP="007A5293">
      <w:pPr>
        <w:pStyle w:val="NormalnyWeb1"/>
        <w:shd w:val="clear" w:color="auto" w:fill="FFFFFF"/>
        <w:spacing w:line="360" w:lineRule="auto"/>
        <w:jc w:val="both"/>
        <w:rPr>
          <w:color w:val="141823"/>
        </w:rPr>
      </w:pPr>
      <w:r w:rsidRPr="00DC25E8">
        <w:rPr>
          <w:color w:val="141823"/>
        </w:rPr>
        <w:t>Uchwały Walnego Zebrania Członków Stowarzyszenia zapadają zwykłą większością głosów w głosowaniu jawnym.</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§33</w:t>
      </w:r>
    </w:p>
    <w:p w:rsidR="007A5293" w:rsidRPr="00DC25E8" w:rsidRDefault="007A5293" w:rsidP="007A5293">
      <w:pPr>
        <w:pStyle w:val="NormalnyWeb1"/>
        <w:shd w:val="clear" w:color="auto" w:fill="FFFFFF"/>
        <w:spacing w:line="360" w:lineRule="auto"/>
        <w:jc w:val="both"/>
        <w:rPr>
          <w:color w:val="141823"/>
        </w:rPr>
      </w:pPr>
      <w:r w:rsidRPr="00DC25E8">
        <w:rPr>
          <w:color w:val="141823"/>
        </w:rPr>
        <w:t xml:space="preserve">Do kompetencji Walnego Zebrania Członków należy: określenie głównych kierunków działania i rozwoju Stowarzyszenia, uchwalania statutu i jego zmian, wybór i odwołanie członków pozostałych władz Stowarzyszenia, podejmowanie uchwał określających główne kierunki działania i rozwoju stowarzyszenia, rozpatrywanie i zatwierdzanie sprawozdań władz Stowarzyszenia, udzielanie absolutorium Zarządowi Stowarzyszenia, rozpatrywanie </w:t>
      </w:r>
      <w:proofErr w:type="spellStart"/>
      <w:r w:rsidRPr="00DC25E8">
        <w:rPr>
          <w:color w:val="141823"/>
        </w:rPr>
        <w:t>odwołań</w:t>
      </w:r>
      <w:proofErr w:type="spellEnd"/>
      <w:r w:rsidRPr="00DC25E8">
        <w:rPr>
          <w:color w:val="141823"/>
        </w:rPr>
        <w:t xml:space="preserve"> od uchwał Zarządu o skreśleniu i wykluczeniu członka Stowarzyszenia, podejmowanie uchwał we wszelkich innych sprawach niezastrzeżonych do właściwości innych władz Stowarzyszenia, podejmowanie uchwały o rozwiązaniu Stowarzyszenia i przeznaczeniu jego majątku.</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§34</w:t>
      </w:r>
    </w:p>
    <w:p w:rsidR="007A5293" w:rsidRPr="00DC25E8" w:rsidRDefault="007A5293" w:rsidP="007A5293">
      <w:pPr>
        <w:pStyle w:val="NormalnyWeb1"/>
        <w:shd w:val="clear" w:color="auto" w:fill="FFFFFF"/>
        <w:spacing w:line="360" w:lineRule="auto"/>
        <w:jc w:val="both"/>
        <w:rPr>
          <w:color w:val="141823"/>
        </w:rPr>
      </w:pPr>
      <w:r w:rsidRPr="00DC25E8">
        <w:rPr>
          <w:color w:val="141823"/>
        </w:rPr>
        <w:t>Zarząd jest powołany do kierowania całą działalnością Stowarzyszenia zgodnie z uchwałami Walnego Zebrania Członków, reprezentuje Stowarzyszenie na zewnątrz.</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§35</w:t>
      </w:r>
    </w:p>
    <w:p w:rsidR="007A5293" w:rsidRPr="00DC25E8" w:rsidRDefault="007A5293" w:rsidP="007A5293">
      <w:pPr>
        <w:pStyle w:val="NormalnyWeb1"/>
        <w:shd w:val="clear" w:color="auto" w:fill="FFFFFF"/>
        <w:spacing w:line="360" w:lineRule="auto"/>
        <w:jc w:val="both"/>
        <w:rPr>
          <w:color w:val="141823"/>
        </w:rPr>
      </w:pPr>
      <w:r w:rsidRPr="00DC25E8">
        <w:rPr>
          <w:color w:val="141823"/>
        </w:rPr>
        <w:t>Zarząd składa się z Prezesa, Wiceprezesa, dwóch Członków Zarządu oraz Skarbnika Zarządu.</w:t>
      </w:r>
      <w:r w:rsidRPr="00DC25E8">
        <w:t xml:space="preserve"> Do składania wszelkich oświadczeń w zakresie praw i obowiązków majątkowych i niemajątkowych Stowarzyszenia oraz podpisywania w imieniu Stowarzyszenia są </w:t>
      </w:r>
      <w:r w:rsidRPr="00DC25E8">
        <w:lastRenderedPageBreak/>
        <w:t>upoważnieni łącznie Prezes Zarządu z Członkiem Zarządu lub Wiceprezes Zarządu z Członkiem Zarządu lub Prezes Zarządu z Wiceprezesem Zarządu.</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§36</w:t>
      </w:r>
    </w:p>
    <w:p w:rsidR="00DC25E8" w:rsidRPr="00DC25E8" w:rsidRDefault="00DC25E8" w:rsidP="00DC25E8">
      <w:p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 xml:space="preserve">Posiedzenia Zarządu odbywają się w miarę potrzeb, nie rzadziej jednak niż jeden raz w roku. Termin i miejsce obrad Prezes Zarządu podaje do wiadomości wszystkim członkom Zarządu zawiadamiając ich pocztą elektroniczną lub standardową na wskazany adres członków Zarządu co najmniej na 14 dni przed terminem posiedzenia. </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§37</w:t>
      </w:r>
    </w:p>
    <w:p w:rsidR="00DC25E8" w:rsidRPr="00DC25E8" w:rsidRDefault="00DC25E8" w:rsidP="00DC25E8">
      <w:pPr>
        <w:pStyle w:val="NormalnyWeb2"/>
        <w:numPr>
          <w:ilvl w:val="0"/>
          <w:numId w:val="4"/>
        </w:numPr>
        <w:shd w:val="clear" w:color="auto" w:fill="FFFFFF"/>
        <w:spacing w:line="360" w:lineRule="auto"/>
        <w:jc w:val="both"/>
        <w:rPr>
          <w:color w:val="141823"/>
        </w:rPr>
      </w:pPr>
      <w:r w:rsidRPr="00DC25E8">
        <w:rPr>
          <w:color w:val="141823"/>
        </w:rPr>
        <w:t>Do kompetencji Zarządu należy: kierowanie działalnością Stowarzyszenia w oparciu o statut, wykonywanie uchwał Walnego Zebrania Członków, sporządzanie planów pracy i budżetu, sprawowanie zarządu nad majątkiem Stowarzyszenia, podejmowanie uchwał o nabywaniu, zbywaniu lub obciążaniu majątku Stowarzyszenia, reprezentowanie Stowarzyszenia na zewnątrz, zwoływanie Walnego Zebrania Członków, organizacja i prowadzenie działalności gospodarczej, przyjmowanie i skreślanie członków, zawieranie umów lub upoważnianie członków zarządu do zawierania umów.</w:t>
      </w:r>
    </w:p>
    <w:p w:rsidR="00DC25E8" w:rsidRPr="00DC25E8" w:rsidRDefault="00DC25E8" w:rsidP="00DC25E8">
      <w:pPr>
        <w:pStyle w:val="Akapitzlist"/>
        <w:numPr>
          <w:ilvl w:val="0"/>
          <w:numId w:val="4"/>
        </w:numPr>
        <w:spacing w:line="360" w:lineRule="auto"/>
        <w:jc w:val="both"/>
      </w:pPr>
      <w:r w:rsidRPr="00DC25E8">
        <w:t>Od uchwały bądź decyzji Zarządu, każdemu członkowi zwyczajnemu przysługuje odwołanie do Walnego Zebrania Członków w terminie 14 dni od dnia ogłoszenia uchwały lub decyzji. Odwołanie powinno zostać rozpoznane w terminie 14 dni od dnia wpłynięcia odwołania do Walnego Zebrania Członków. Uchwała Walnego Zebrania Członków jest ostateczna.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§38</w:t>
      </w:r>
    </w:p>
    <w:p w:rsidR="00DC25E8" w:rsidRPr="00DC25E8" w:rsidRDefault="00DC25E8" w:rsidP="00DC25E8">
      <w:pPr>
        <w:numPr>
          <w:ilvl w:val="0"/>
          <w:numId w:val="5"/>
        </w:numPr>
        <w:tabs>
          <w:tab w:val="left" w:pos="1260"/>
          <w:tab w:val="left" w:pos="1440"/>
          <w:tab w:val="right" w:leader="hyphen" w:pos="8222"/>
          <w:tab w:val="right" w:leader="hyphen" w:pos="9072"/>
        </w:tabs>
        <w:spacing w:after="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 xml:space="preserve">Komisja Rewizyjna powołana jest do sprawowania kontroli nad działalnością Stowarzyszenia. </w:t>
      </w:r>
    </w:p>
    <w:p w:rsidR="00DC25E8" w:rsidRPr="00DC25E8" w:rsidRDefault="00DC25E8" w:rsidP="00DC25E8">
      <w:pPr>
        <w:numPr>
          <w:ilvl w:val="0"/>
          <w:numId w:val="5"/>
        </w:numPr>
        <w:tabs>
          <w:tab w:val="left" w:pos="1260"/>
          <w:tab w:val="left" w:pos="1440"/>
          <w:tab w:val="right" w:leader="hyphen" w:pos="8222"/>
          <w:tab w:val="right" w:leader="hyphen" w:pos="9072"/>
        </w:tabs>
        <w:spacing w:after="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 xml:space="preserve"> Posiedzenia Komisji Rewizyjnej odbywają się w miarę potrzeb, nie rzadziej jednak niż jeden raz w roku. Termin i miejsce obrad Przewodniczący Komisji Rewizyjnej podaje do wiadomości wszystkim członkom Komisji Rewizyjnej zawiadamiając ich pocztą elektroniczną lub standardową na wskazany adres członków Komisji Rewizyjnej co najmniej na 14 dni przed terminem posiedzenia. </w:t>
      </w:r>
    </w:p>
    <w:p w:rsidR="007A5293" w:rsidRPr="00DC25E8" w:rsidRDefault="007A5293" w:rsidP="007A5293">
      <w:pPr>
        <w:pStyle w:val="NormalnyWeb1"/>
        <w:shd w:val="clear" w:color="auto" w:fill="FFFFFF"/>
        <w:spacing w:line="360" w:lineRule="auto"/>
        <w:jc w:val="center"/>
        <w:rPr>
          <w:color w:val="141823"/>
        </w:rPr>
      </w:pPr>
      <w:r w:rsidRPr="00DC25E8">
        <w:rPr>
          <w:color w:val="141823"/>
        </w:rPr>
        <w:t>§39</w:t>
      </w:r>
    </w:p>
    <w:p w:rsidR="007A5293" w:rsidRPr="00DC25E8" w:rsidRDefault="007A5293" w:rsidP="007A5293">
      <w:pPr>
        <w:pStyle w:val="NormalnyWeb1"/>
        <w:shd w:val="clear" w:color="auto" w:fill="FFFFFF"/>
        <w:spacing w:line="360" w:lineRule="auto"/>
        <w:jc w:val="both"/>
        <w:rPr>
          <w:color w:val="141823"/>
        </w:rPr>
      </w:pPr>
      <w:r w:rsidRPr="00DC25E8">
        <w:rPr>
          <w:color w:val="141823"/>
        </w:rPr>
        <w:t>Komisja Rewizyjna składa się z trzech członków.</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§40</w:t>
      </w:r>
    </w:p>
    <w:p w:rsidR="00DC25E8" w:rsidRPr="00DC25E8" w:rsidRDefault="00DC25E8" w:rsidP="00DC25E8">
      <w:pPr>
        <w:numPr>
          <w:ilvl w:val="0"/>
          <w:numId w:val="6"/>
        </w:numPr>
        <w:shd w:val="clear" w:color="auto" w:fill="FFFFFF"/>
        <w:suppressAutoHyphens/>
        <w:spacing w:before="28" w:after="28" w:line="360" w:lineRule="auto"/>
        <w:jc w:val="both"/>
        <w:rPr>
          <w:rFonts w:ascii="Times New Roman" w:eastAsia="Times New Roman" w:hAnsi="Times New Roman" w:cs="Times New Roman"/>
          <w:color w:val="141823"/>
          <w:kern w:val="1"/>
          <w:sz w:val="24"/>
          <w:szCs w:val="24"/>
          <w:lang w:eastAsia="hi-IN" w:bidi="hi-IN"/>
        </w:rPr>
      </w:pPr>
      <w:r w:rsidRPr="00DC25E8">
        <w:rPr>
          <w:rFonts w:ascii="Times New Roman" w:eastAsia="Times New Roman" w:hAnsi="Times New Roman" w:cs="Times New Roman"/>
          <w:color w:val="141823"/>
          <w:kern w:val="1"/>
          <w:sz w:val="24"/>
          <w:szCs w:val="24"/>
          <w:lang w:eastAsia="hi-IN" w:bidi="hi-IN"/>
        </w:rPr>
        <w:t xml:space="preserve">Do kompetencji Komisji Rewizyjnej należy: kontrolowanie działalności Stowarzyszenia, składanie wniosków z kontroli na Walnym Zebraniu Członków, prawo żądania zwołania </w:t>
      </w:r>
      <w:r w:rsidRPr="00DC25E8">
        <w:rPr>
          <w:rFonts w:ascii="Times New Roman" w:eastAsia="Times New Roman" w:hAnsi="Times New Roman" w:cs="Times New Roman"/>
          <w:color w:val="141823"/>
          <w:kern w:val="1"/>
          <w:sz w:val="24"/>
          <w:szCs w:val="24"/>
          <w:lang w:eastAsia="hi-IN" w:bidi="hi-IN"/>
        </w:rPr>
        <w:lastRenderedPageBreak/>
        <w:t>Walnego Zebrania Członków oraz zebrania Zarządu, składanie wniosków o absolutorium dla władz Stowarzyszenia, składanie sprawozdań ze swojej działalności na Walnym Zebraniu Członków.</w:t>
      </w:r>
    </w:p>
    <w:p w:rsidR="00DC25E8" w:rsidRPr="00DC25E8" w:rsidRDefault="00DC25E8" w:rsidP="00DC25E8">
      <w:pPr>
        <w:numPr>
          <w:ilvl w:val="0"/>
          <w:numId w:val="6"/>
        </w:numPr>
        <w:shd w:val="clear" w:color="auto" w:fill="FFFFFF"/>
        <w:suppressAutoHyphens/>
        <w:spacing w:before="28" w:after="28" w:line="360" w:lineRule="auto"/>
        <w:jc w:val="both"/>
        <w:rPr>
          <w:rFonts w:ascii="Times New Roman" w:eastAsia="Times New Roman" w:hAnsi="Times New Roman" w:cs="Times New Roman"/>
          <w:color w:val="141823"/>
          <w:kern w:val="1"/>
          <w:sz w:val="24"/>
          <w:szCs w:val="24"/>
          <w:lang w:eastAsia="hi-IN" w:bidi="hi-IN"/>
        </w:rPr>
      </w:pPr>
      <w:r w:rsidRPr="00DC25E8">
        <w:rPr>
          <w:rFonts w:ascii="Times New Roman" w:eastAsia="Times New Roman" w:hAnsi="Times New Roman" w:cs="Times New Roman"/>
          <w:color w:val="333333"/>
          <w:kern w:val="1"/>
          <w:sz w:val="24"/>
          <w:szCs w:val="24"/>
          <w:lang w:eastAsia="hi-IN" w:bidi="hi-IN"/>
        </w:rPr>
        <w:t>Komisja Rewizyjna podejmuje decyzje w formie uchwał.</w:t>
      </w:r>
    </w:p>
    <w:p w:rsidR="00DC25E8" w:rsidRPr="00DC25E8" w:rsidRDefault="00DC25E8" w:rsidP="00DC25E8">
      <w:pPr>
        <w:numPr>
          <w:ilvl w:val="0"/>
          <w:numId w:val="6"/>
        </w:numPr>
        <w:spacing w:after="0" w:line="360" w:lineRule="auto"/>
        <w:contextualSpacing/>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Od uchwały bądź decyzji Komisji Rewizyjnej, każdemu członkowi zwyczajnemu przysługuje odwołanie do Walnego Zebrania Członków w terminie 14 dni od dnia ogłoszenia uchwały lub decyzji. Odwołanie powinno zostać rozpoznane w terminie 14 dni od dnia wpłynięcia odwołania do Walnego Zebrania Członków. Uchwała Walnego Zebrania Członków jest ostateczna.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§41</w:t>
      </w:r>
    </w:p>
    <w:p w:rsidR="007A5293" w:rsidRPr="00DC25E8" w:rsidRDefault="007A5293" w:rsidP="007A5293">
      <w:pPr>
        <w:pStyle w:val="NormalnyWeb1"/>
        <w:shd w:val="clear" w:color="auto" w:fill="FFFFFF"/>
        <w:spacing w:line="360" w:lineRule="auto"/>
        <w:jc w:val="both"/>
        <w:rPr>
          <w:color w:val="141823"/>
        </w:rPr>
      </w:pPr>
      <w:r w:rsidRPr="00DC25E8">
        <w:rPr>
          <w:color w:val="141823"/>
        </w:rPr>
        <w:t>W razie gdy skład władz Stowarzyszenia ulegnie zmniejszeniu w czasie trwania kadencji uzupełnienie ich składu może nastąpić w drodze kooptacji, której dokonują pozostali członkowie organu, który uległ zmniejszeniu. W tym trybie można powołać nie więcej niż połowę składu organu.</w:t>
      </w:r>
    </w:p>
    <w:p w:rsidR="007A5293" w:rsidRPr="00DC25E8" w:rsidRDefault="007A5293" w:rsidP="007A5293">
      <w:pPr>
        <w:pStyle w:val="NormalnyWeb1"/>
        <w:shd w:val="clear" w:color="auto" w:fill="FFFFFF"/>
        <w:spacing w:line="360" w:lineRule="auto"/>
        <w:jc w:val="center"/>
        <w:rPr>
          <w:color w:val="141823"/>
        </w:rPr>
      </w:pPr>
      <w:r w:rsidRPr="00DC25E8">
        <w:rPr>
          <w:color w:val="141823"/>
        </w:rPr>
        <w:t>Rozdział V</w:t>
      </w:r>
      <w:r w:rsidRPr="00DC25E8">
        <w:rPr>
          <w:color w:val="141823"/>
        </w:rPr>
        <w:br/>
        <w:t>Majątek i Fundusze</w:t>
      </w:r>
      <w:r w:rsidRPr="00DC25E8">
        <w:rPr>
          <w:color w:val="141823"/>
        </w:rPr>
        <w:br/>
        <w:t>§42</w:t>
      </w:r>
    </w:p>
    <w:p w:rsidR="007A5293" w:rsidRPr="00DC25E8" w:rsidRDefault="007A5293" w:rsidP="007A5293">
      <w:pPr>
        <w:pStyle w:val="NormalnyWeb1"/>
        <w:shd w:val="clear" w:color="auto" w:fill="FFFFFF"/>
        <w:spacing w:line="360" w:lineRule="auto"/>
        <w:jc w:val="both"/>
        <w:rPr>
          <w:color w:val="141823"/>
        </w:rPr>
      </w:pPr>
      <w:r w:rsidRPr="00DC25E8">
        <w:rPr>
          <w:color w:val="141823"/>
        </w:rPr>
        <w:t>Majątek Stowarzyszenia stanowią nieruchomości, ruchomości oraz fundusze.</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§43</w:t>
      </w:r>
    </w:p>
    <w:p w:rsidR="007A5293" w:rsidRPr="00DC25E8" w:rsidRDefault="007A5293" w:rsidP="007A5293">
      <w:pPr>
        <w:pStyle w:val="NormalnyWeb1"/>
        <w:shd w:val="clear" w:color="auto" w:fill="FFFFFF"/>
        <w:spacing w:line="360" w:lineRule="auto"/>
        <w:jc w:val="both"/>
        <w:rPr>
          <w:color w:val="141823"/>
        </w:rPr>
      </w:pPr>
      <w:r w:rsidRPr="00DC25E8">
        <w:rPr>
          <w:color w:val="141823"/>
        </w:rPr>
        <w:t>Majątek Stowarzyszenia powstaje: ze składek członkowskich, darowizn, spadków, zapisów, dochodów z własnej działalności statutowej Stowarzyszenia, dochodów z nieruchomości i ruchomości będących własnością lub użytkowaniem Stowarzyszenia; dotacji, subwencji i ofiarności publicznej.</w:t>
      </w:r>
      <w:r w:rsidRPr="00DC25E8">
        <w:t xml:space="preserve"> </w:t>
      </w:r>
      <w:r w:rsidRPr="00DC25E8">
        <w:rPr>
          <w:color w:val="141823"/>
        </w:rPr>
        <w:t xml:space="preserve">Tryb, terminy, sposób i warunki opłacania składek członkowskich na rzecz Stowarzyszenia określa Regulamin </w:t>
      </w:r>
      <w:r w:rsidRPr="00DC25E8">
        <w:t xml:space="preserve">opłacania składek członkowskich </w:t>
      </w:r>
      <w:r w:rsidRPr="00DC25E8">
        <w:rPr>
          <w:shd w:val="clear" w:color="auto" w:fill="F9F9F9"/>
        </w:rPr>
        <w:t xml:space="preserve">na rzecz </w:t>
      </w:r>
      <w:r w:rsidRPr="00DC25E8">
        <w:t>Stowarzyszenia uchwalony przez Walne Zebranie Członków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§44</w:t>
      </w:r>
    </w:p>
    <w:p w:rsidR="007A5293" w:rsidRPr="00DC25E8" w:rsidRDefault="007A5293" w:rsidP="007A5293">
      <w:pPr>
        <w:pStyle w:val="NormalnyWeb1"/>
        <w:shd w:val="clear" w:color="auto" w:fill="FFFFFF"/>
        <w:spacing w:line="360" w:lineRule="auto"/>
        <w:jc w:val="both"/>
        <w:rPr>
          <w:color w:val="141823"/>
        </w:rPr>
      </w:pPr>
      <w:r w:rsidRPr="00DC25E8">
        <w:rPr>
          <w:color w:val="141823"/>
        </w:rPr>
        <w:t>Stowarzyszenie prowadzi gospodarkę finansową i rachunkowość zgodnie z obowiązującymi przepisami.</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§45</w:t>
      </w:r>
    </w:p>
    <w:p w:rsidR="007A5293" w:rsidRPr="00DC25E8" w:rsidRDefault="007A5293" w:rsidP="007A5293">
      <w:pPr>
        <w:pStyle w:val="NormalnyWeb1"/>
        <w:shd w:val="clear" w:color="auto" w:fill="FFFFFF"/>
        <w:spacing w:line="360" w:lineRule="auto"/>
        <w:jc w:val="both"/>
        <w:rPr>
          <w:color w:val="141823"/>
        </w:rPr>
      </w:pPr>
      <w:r w:rsidRPr="00DC25E8">
        <w:rPr>
          <w:color w:val="141823"/>
        </w:rPr>
        <w:t>Decyzje w sprawie nabywania, zbywania i obciążania majątku Stowarzyszenia podejmuje Zarząd.</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§46</w:t>
      </w:r>
    </w:p>
    <w:p w:rsidR="00DC25E8" w:rsidRPr="00DC25E8" w:rsidRDefault="00DC25E8" w:rsidP="00DC25E8">
      <w:pPr>
        <w:numPr>
          <w:ilvl w:val="0"/>
          <w:numId w:val="7"/>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lastRenderedPageBreak/>
        <w:t>Tryb, terminy, sposób i warunki opłacania składek członkowskich na rzecz Stowarzyszenia określa Regulamin opłacania składek członkowskich na rzecz Stowarzyszenia uchwalony przez Walne Zebranie Członków Stowarzyszenia.</w:t>
      </w:r>
    </w:p>
    <w:p w:rsidR="00DC25E8" w:rsidRPr="00DC25E8" w:rsidRDefault="00DC25E8" w:rsidP="00DC25E8">
      <w:pPr>
        <w:numPr>
          <w:ilvl w:val="0"/>
          <w:numId w:val="7"/>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Regularne opłacanie składek należy do podstawowych obowiązków statutowych członka Stowarzyszenia.</w:t>
      </w:r>
    </w:p>
    <w:p w:rsidR="00DC25E8" w:rsidRPr="00DC25E8" w:rsidRDefault="00DC25E8" w:rsidP="00DC25E8">
      <w:pPr>
        <w:numPr>
          <w:ilvl w:val="0"/>
          <w:numId w:val="7"/>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O wysokości składki członkowskiej decyduje Walne Zebranie Członków Stowarzyszenia w drodze uchwały.</w:t>
      </w:r>
    </w:p>
    <w:p w:rsidR="00DC25E8" w:rsidRPr="00DC25E8" w:rsidRDefault="00DC25E8" w:rsidP="00DC25E8">
      <w:pPr>
        <w:numPr>
          <w:ilvl w:val="0"/>
          <w:numId w:val="7"/>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Składka członkowska opłacana jest:</w:t>
      </w:r>
    </w:p>
    <w:p w:rsidR="00DC25E8" w:rsidRPr="00DC25E8" w:rsidRDefault="00DC25E8" w:rsidP="00DC25E8">
      <w:pPr>
        <w:tabs>
          <w:tab w:val="right" w:pos="567"/>
          <w:tab w:val="right" w:leader="hyphen" w:pos="9072"/>
          <w:tab w:val="left" w:leader="hyphen" w:pos="9356"/>
        </w:tabs>
        <w:suppressAutoHyphens/>
        <w:spacing w:after="120" w:line="360" w:lineRule="auto"/>
        <w:ind w:left="144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a. za cały rok,</w:t>
      </w:r>
    </w:p>
    <w:p w:rsidR="00DC25E8" w:rsidRPr="00DC25E8" w:rsidRDefault="00DC25E8" w:rsidP="00DC25E8">
      <w:pPr>
        <w:tabs>
          <w:tab w:val="right" w:pos="567"/>
          <w:tab w:val="right" w:leader="hyphen" w:pos="9072"/>
          <w:tab w:val="left" w:leader="hyphen" w:pos="9356"/>
        </w:tabs>
        <w:suppressAutoHyphens/>
        <w:spacing w:after="120" w:line="360" w:lineRule="auto"/>
        <w:ind w:left="144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b. co miesiąc do dnia 10  - ego każdego miesiąca,</w:t>
      </w:r>
    </w:p>
    <w:p w:rsidR="00DC25E8" w:rsidRPr="00DC25E8" w:rsidRDefault="00DC25E8" w:rsidP="00DC25E8">
      <w:pPr>
        <w:tabs>
          <w:tab w:val="right" w:pos="567"/>
          <w:tab w:val="right" w:leader="hyphen" w:pos="9072"/>
          <w:tab w:val="left" w:leader="hyphen" w:pos="9356"/>
        </w:tabs>
        <w:suppressAutoHyphens/>
        <w:spacing w:after="120" w:line="360" w:lineRule="auto"/>
        <w:ind w:left="144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c. wyłącznie przelewem na konto bankowe Stowarzyszenia.</w:t>
      </w:r>
    </w:p>
    <w:p w:rsidR="00DC25E8" w:rsidRPr="00DC25E8" w:rsidRDefault="00DC25E8" w:rsidP="00DC25E8">
      <w:pPr>
        <w:numPr>
          <w:ilvl w:val="0"/>
          <w:numId w:val="7"/>
        </w:numPr>
        <w:tabs>
          <w:tab w:val="right" w:pos="567"/>
          <w:tab w:val="right" w:leader="hyphen" w:pos="9072"/>
          <w:tab w:val="left" w:leader="hyphen" w:pos="9356"/>
        </w:tabs>
        <w:suppressAutoHyphens/>
        <w:spacing w:after="120" w:line="360" w:lineRule="auto"/>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Wysokość składki członkowskiej jest ustalana:</w:t>
      </w:r>
    </w:p>
    <w:p w:rsidR="00DC25E8" w:rsidRPr="00DC25E8" w:rsidRDefault="00DC25E8" w:rsidP="00DC25E8">
      <w:pPr>
        <w:tabs>
          <w:tab w:val="right" w:pos="567"/>
          <w:tab w:val="right" w:leader="hyphen" w:pos="9072"/>
          <w:tab w:val="left" w:leader="hyphen" w:pos="9356"/>
        </w:tabs>
        <w:suppressAutoHyphens/>
        <w:spacing w:after="120" w:line="360" w:lineRule="auto"/>
        <w:ind w:left="108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a. corocznie,</w:t>
      </w:r>
    </w:p>
    <w:p w:rsidR="00DC25E8" w:rsidRPr="00DC25E8" w:rsidRDefault="00DC25E8" w:rsidP="00DC25E8">
      <w:pPr>
        <w:tabs>
          <w:tab w:val="right" w:pos="567"/>
          <w:tab w:val="right" w:leader="hyphen" w:pos="9072"/>
          <w:tab w:val="left" w:leader="hyphen" w:pos="9356"/>
        </w:tabs>
        <w:suppressAutoHyphens/>
        <w:spacing w:after="120" w:line="360" w:lineRule="auto"/>
        <w:ind w:left="108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b. na Nadzwyczajnym Walnym Zebraniu Członków Stowarzyszenia,</w:t>
      </w:r>
    </w:p>
    <w:p w:rsidR="00DC25E8" w:rsidRPr="00DC25E8" w:rsidRDefault="00DC25E8" w:rsidP="00DC25E8">
      <w:pPr>
        <w:tabs>
          <w:tab w:val="right" w:pos="567"/>
          <w:tab w:val="right" w:leader="hyphen" w:pos="9072"/>
          <w:tab w:val="left" w:leader="hyphen" w:pos="9356"/>
        </w:tabs>
        <w:suppressAutoHyphens/>
        <w:spacing w:after="120" w:line="360" w:lineRule="auto"/>
        <w:ind w:left="108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c. w drodze uchwały,</w:t>
      </w:r>
    </w:p>
    <w:p w:rsidR="00DC25E8" w:rsidRPr="00DC25E8" w:rsidRDefault="00DC25E8" w:rsidP="00DC25E8">
      <w:pPr>
        <w:tabs>
          <w:tab w:val="right" w:pos="567"/>
          <w:tab w:val="right" w:leader="hyphen" w:pos="9072"/>
          <w:tab w:val="left" w:leader="hyphen" w:pos="9356"/>
        </w:tabs>
        <w:suppressAutoHyphens/>
        <w:spacing w:after="120" w:line="360" w:lineRule="auto"/>
        <w:ind w:left="1080"/>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d. w glosowaniu jawnym.</w:t>
      </w:r>
    </w:p>
    <w:p w:rsidR="00DC25E8" w:rsidRPr="00DC25E8" w:rsidRDefault="00DC25E8" w:rsidP="00DC25E8">
      <w:pPr>
        <w:widowControl w:val="0"/>
        <w:numPr>
          <w:ilvl w:val="0"/>
          <w:numId w:val="7"/>
        </w:numPr>
        <w:suppressAutoHyphens/>
        <w:spacing w:after="0" w:line="360" w:lineRule="auto"/>
        <w:contextualSpacing/>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 xml:space="preserve">W wyjątkowych sytuacjach członek Stowarzyszenia może wystąpić do Zarządu z pisemnym umotywowanym wnioskiem o opłacenie składki w innym terminie, niż wskazany w regulaminie lub o zgodę na spłatę zadłużenia w ratach. </w:t>
      </w:r>
    </w:p>
    <w:p w:rsidR="00DC25E8" w:rsidRPr="00DC25E8" w:rsidRDefault="00DC25E8" w:rsidP="00DC25E8">
      <w:pPr>
        <w:widowControl w:val="0"/>
        <w:numPr>
          <w:ilvl w:val="0"/>
          <w:numId w:val="7"/>
        </w:numPr>
        <w:suppressAutoHyphens/>
        <w:spacing w:after="0" w:line="360" w:lineRule="auto"/>
        <w:contextualSpacing/>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Zarząd podejmuje decyzję w formie uchwały, czy i na jakich zasadach prośba członka Stowarzyszenia zostanie uwzględniona.</w:t>
      </w:r>
    </w:p>
    <w:p w:rsidR="00DC25E8" w:rsidRPr="00DC25E8" w:rsidRDefault="00DC25E8" w:rsidP="00DC25E8">
      <w:pPr>
        <w:widowControl w:val="0"/>
        <w:numPr>
          <w:ilvl w:val="0"/>
          <w:numId w:val="7"/>
        </w:numPr>
        <w:suppressAutoHyphens/>
        <w:spacing w:after="0" w:line="360" w:lineRule="auto"/>
        <w:contextualSpacing/>
        <w:jc w:val="both"/>
        <w:rPr>
          <w:rFonts w:ascii="Times New Roman" w:eastAsia="Times New Roman" w:hAnsi="Times New Roman" w:cs="Times New Roman"/>
          <w:sz w:val="24"/>
          <w:szCs w:val="24"/>
          <w:lang w:eastAsia="pl-PL"/>
        </w:rPr>
      </w:pPr>
      <w:r w:rsidRPr="00DC25E8">
        <w:rPr>
          <w:rFonts w:ascii="Times New Roman" w:eastAsia="Times New Roman" w:hAnsi="Times New Roman" w:cs="Times New Roman"/>
          <w:sz w:val="24"/>
          <w:szCs w:val="24"/>
          <w:lang w:eastAsia="pl-PL"/>
        </w:rPr>
        <w:t>Opłata składki w innym terminie lub spłata zadłużenia w ratach nie zwalnia z obowiązku terminowego opłacania bieżących składek zgodnie z ustaleniami niniejszego regulaminu.</w:t>
      </w:r>
    </w:p>
    <w:p w:rsidR="007A5293" w:rsidRPr="00DC25E8" w:rsidRDefault="007A5293" w:rsidP="007A5293">
      <w:pPr>
        <w:pStyle w:val="NormalnyWeb1"/>
        <w:shd w:val="clear" w:color="auto" w:fill="FFFFFF"/>
        <w:spacing w:line="360" w:lineRule="auto"/>
        <w:jc w:val="center"/>
        <w:rPr>
          <w:color w:val="141823"/>
        </w:rPr>
      </w:pPr>
      <w:r w:rsidRPr="00DC25E8">
        <w:rPr>
          <w:color w:val="141823"/>
        </w:rPr>
        <w:t>Rozdział VI</w:t>
      </w:r>
      <w:r w:rsidRPr="00DC25E8">
        <w:rPr>
          <w:color w:val="141823"/>
        </w:rPr>
        <w:br/>
        <w:t>Postanowienia końcowe</w:t>
      </w:r>
      <w:r w:rsidRPr="00DC25E8">
        <w:rPr>
          <w:color w:val="141823"/>
        </w:rPr>
        <w:br/>
        <w:t>§47</w:t>
      </w:r>
    </w:p>
    <w:p w:rsidR="007A5293" w:rsidRPr="00DC25E8" w:rsidRDefault="007A5293" w:rsidP="007A5293">
      <w:pPr>
        <w:pStyle w:val="NormalnyWeb1"/>
        <w:shd w:val="clear" w:color="auto" w:fill="FFFFFF"/>
        <w:spacing w:line="360" w:lineRule="auto"/>
        <w:jc w:val="both"/>
        <w:rPr>
          <w:color w:val="141823"/>
        </w:rPr>
      </w:pPr>
      <w:r w:rsidRPr="00DC25E8">
        <w:rPr>
          <w:color w:val="141823"/>
        </w:rPr>
        <w:t>Uchwałę w sprawie zmiany statutu oraz uchwałę o rozwiązaniu Stowarzyszenia podejmuje Walne Zebranie Członków kwalifikowaną większością głosów (dwóch trzecich), przy obecności co najmniej połowy uprawnionych do głosowania.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§48</w:t>
      </w:r>
    </w:p>
    <w:p w:rsidR="007A5293" w:rsidRPr="00DC25E8" w:rsidRDefault="007A5293" w:rsidP="007A5293">
      <w:pPr>
        <w:pStyle w:val="NormalnyWeb1"/>
        <w:shd w:val="clear" w:color="auto" w:fill="FFFFFF"/>
        <w:spacing w:line="360" w:lineRule="auto"/>
        <w:jc w:val="both"/>
        <w:rPr>
          <w:color w:val="141823"/>
        </w:rPr>
      </w:pPr>
      <w:r w:rsidRPr="00DC25E8">
        <w:rPr>
          <w:color w:val="141823"/>
        </w:rPr>
        <w:lastRenderedPageBreak/>
        <w:t>Podejmując uchwałę o rozwiązaniu Stowarzyszenia Walne Zebranie Członków określa sposób jego likwidacji oraz przeznaczenie majątku Stowarzyszenia.</w:t>
      </w:r>
    </w:p>
    <w:p w:rsidR="007A5293" w:rsidRPr="00DC25E8" w:rsidRDefault="007A5293" w:rsidP="007A5293">
      <w:pPr>
        <w:pStyle w:val="NormalnyWeb1"/>
        <w:shd w:val="clear" w:color="auto" w:fill="FFFFFF"/>
        <w:spacing w:line="360" w:lineRule="auto"/>
        <w:jc w:val="center"/>
        <w:rPr>
          <w:color w:val="141823"/>
        </w:rPr>
      </w:pPr>
      <w:r w:rsidRPr="00DC25E8">
        <w:rPr>
          <w:color w:val="141823"/>
        </w:rPr>
        <w:t>§49</w:t>
      </w:r>
    </w:p>
    <w:p w:rsidR="007A5293" w:rsidRPr="00DC25E8" w:rsidRDefault="007A5293" w:rsidP="007A5293">
      <w:pPr>
        <w:pStyle w:val="NormalnyWeb1"/>
        <w:shd w:val="clear" w:color="auto" w:fill="FFFFFF"/>
        <w:spacing w:line="360" w:lineRule="auto"/>
        <w:jc w:val="both"/>
        <w:rPr>
          <w:color w:val="141823"/>
        </w:rPr>
      </w:pPr>
      <w:r w:rsidRPr="00DC25E8">
        <w:rPr>
          <w:color w:val="141823"/>
        </w:rPr>
        <w:t>W sprawach nie uregulowanych w niniejszym statucie zastosowanie mają przepisy Prawa o Stowarzyszeniach.</w:t>
      </w:r>
    </w:p>
    <w:p w:rsidR="00CB68A6" w:rsidRPr="00EE0F91" w:rsidRDefault="00CB68A6" w:rsidP="00EE0F91">
      <w:pPr>
        <w:spacing w:after="0" w:line="360" w:lineRule="auto"/>
        <w:jc w:val="both"/>
        <w:rPr>
          <w:rFonts w:ascii="Times New Roman" w:hAnsi="Times New Roman" w:cs="Times New Roman"/>
          <w:sz w:val="24"/>
          <w:szCs w:val="24"/>
        </w:rPr>
      </w:pPr>
    </w:p>
    <w:sectPr w:rsidR="00CB68A6" w:rsidRPr="00EE0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07"/>
    <w:multiLevelType w:val="hybridMultilevel"/>
    <w:tmpl w:val="37CA8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60C79F8"/>
    <w:multiLevelType w:val="hybridMultilevel"/>
    <w:tmpl w:val="6B7283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B017F6"/>
    <w:multiLevelType w:val="hybridMultilevel"/>
    <w:tmpl w:val="BF80299E"/>
    <w:lvl w:ilvl="0" w:tplc="A8927D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161B95"/>
    <w:multiLevelType w:val="hybridMultilevel"/>
    <w:tmpl w:val="AC7CBFB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3F56781F"/>
    <w:multiLevelType w:val="hybridMultilevel"/>
    <w:tmpl w:val="928C8C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9E06D2E"/>
    <w:multiLevelType w:val="hybridMultilevel"/>
    <w:tmpl w:val="036CAB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A086053"/>
    <w:multiLevelType w:val="hybridMultilevel"/>
    <w:tmpl w:val="96C2FE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7824F68"/>
    <w:multiLevelType w:val="hybridMultilevel"/>
    <w:tmpl w:val="8C889F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8CC7EB9"/>
    <w:multiLevelType w:val="hybridMultilevel"/>
    <w:tmpl w:val="BC8CF2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91"/>
    <w:rsid w:val="00005DA1"/>
    <w:rsid w:val="00026462"/>
    <w:rsid w:val="00084A69"/>
    <w:rsid w:val="00095899"/>
    <w:rsid w:val="00130441"/>
    <w:rsid w:val="00165A92"/>
    <w:rsid w:val="001E0A06"/>
    <w:rsid w:val="001E629E"/>
    <w:rsid w:val="00237D65"/>
    <w:rsid w:val="002507FB"/>
    <w:rsid w:val="00277B34"/>
    <w:rsid w:val="002A73DA"/>
    <w:rsid w:val="002D6557"/>
    <w:rsid w:val="0039534F"/>
    <w:rsid w:val="003E6E2F"/>
    <w:rsid w:val="00447E14"/>
    <w:rsid w:val="00456F5D"/>
    <w:rsid w:val="00482A5B"/>
    <w:rsid w:val="004A486E"/>
    <w:rsid w:val="004A5D40"/>
    <w:rsid w:val="006D6F39"/>
    <w:rsid w:val="007A5293"/>
    <w:rsid w:val="00876341"/>
    <w:rsid w:val="008C43F9"/>
    <w:rsid w:val="009840EA"/>
    <w:rsid w:val="00A441D2"/>
    <w:rsid w:val="00A47278"/>
    <w:rsid w:val="00B85716"/>
    <w:rsid w:val="00BA51A7"/>
    <w:rsid w:val="00C1077C"/>
    <w:rsid w:val="00C7428B"/>
    <w:rsid w:val="00CB68A6"/>
    <w:rsid w:val="00CD5A96"/>
    <w:rsid w:val="00DC25E8"/>
    <w:rsid w:val="00DF4464"/>
    <w:rsid w:val="00E446B3"/>
    <w:rsid w:val="00EB0248"/>
    <w:rsid w:val="00EC51B3"/>
    <w:rsid w:val="00EE0F91"/>
    <w:rsid w:val="00EF476A"/>
    <w:rsid w:val="00F24117"/>
    <w:rsid w:val="00F3284F"/>
    <w:rsid w:val="00FE5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0F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E0F91"/>
  </w:style>
  <w:style w:type="paragraph" w:customStyle="1" w:styleId="NormalnyWeb1">
    <w:name w:val="Normalny (Web)1"/>
    <w:basedOn w:val="Normalny"/>
    <w:rsid w:val="007A529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kapitzlist">
    <w:name w:val="List Paragraph"/>
    <w:basedOn w:val="Normalny"/>
    <w:uiPriority w:val="34"/>
    <w:qFormat/>
    <w:rsid w:val="00DC25E8"/>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rmalnyWeb2">
    <w:name w:val="Normalny (Web)2"/>
    <w:basedOn w:val="Normalny"/>
    <w:rsid w:val="00DC25E8"/>
    <w:pPr>
      <w:suppressAutoHyphens/>
      <w:spacing w:before="28" w:after="28" w:line="100" w:lineRule="atLeast"/>
    </w:pPr>
    <w:rPr>
      <w:rFonts w:ascii="Times New Roman" w:eastAsia="Times New Roma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E0F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E0F91"/>
  </w:style>
  <w:style w:type="paragraph" w:customStyle="1" w:styleId="NormalnyWeb1">
    <w:name w:val="Normalny (Web)1"/>
    <w:basedOn w:val="Normalny"/>
    <w:rsid w:val="007A5293"/>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styleId="Akapitzlist">
    <w:name w:val="List Paragraph"/>
    <w:basedOn w:val="Normalny"/>
    <w:uiPriority w:val="34"/>
    <w:qFormat/>
    <w:rsid w:val="00DC25E8"/>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rmalnyWeb2">
    <w:name w:val="Normalny (Web)2"/>
    <w:basedOn w:val="Normalny"/>
    <w:rsid w:val="00DC25E8"/>
    <w:pPr>
      <w:suppressAutoHyphens/>
      <w:spacing w:before="28" w:after="28"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14026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EKOZON Sp. z o.o.</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Czarzasty</dc:creator>
  <cp:lastModifiedBy>Maja Czarzasty</cp:lastModifiedBy>
  <cp:revision>4</cp:revision>
  <dcterms:created xsi:type="dcterms:W3CDTF">2015-08-06T11:28:00Z</dcterms:created>
  <dcterms:modified xsi:type="dcterms:W3CDTF">2015-11-12T13:02:00Z</dcterms:modified>
</cp:coreProperties>
</file>